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3"/>
      </w:tblGrid>
      <w:tr w:rsidR="009B3904" w:rsidRPr="009B3904" w:rsidTr="00AD5050">
        <w:tc>
          <w:tcPr>
            <w:tcW w:w="4818" w:type="dxa"/>
            <w:hideMark/>
          </w:tcPr>
          <w:p w:rsidR="009B3904" w:rsidRPr="009B3904" w:rsidRDefault="009B3904" w:rsidP="009B3904">
            <w:pPr>
              <w:keepNext/>
              <w:spacing w:before="240"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9B390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СОГЛАСОВАНО</w:t>
            </w:r>
          </w:p>
          <w:p w:rsidR="009B3904" w:rsidRDefault="009B3904" w:rsidP="009B390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9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Советом бюджетного общеобразовательного учреждения города Омска  «Средняя общеобразовательная школа № 106»</w:t>
            </w:r>
          </w:p>
          <w:p w:rsidR="00AD5050" w:rsidRPr="009B3904" w:rsidRDefault="00AD5050" w:rsidP="009B390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Л.А.Кривошеева</w:t>
            </w:r>
            <w:proofErr w:type="spellEnd"/>
          </w:p>
          <w:p w:rsidR="009B3904" w:rsidRDefault="00AD5050" w:rsidP="009B39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«30» мая</w:t>
            </w:r>
            <w:r w:rsidR="008B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 w:rsidR="009B3904" w:rsidRPr="009B3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AD5050" w:rsidRPr="009B3904" w:rsidRDefault="00D065F9" w:rsidP="009B39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№4</w:t>
            </w:r>
          </w:p>
          <w:p w:rsidR="009B3904" w:rsidRPr="009B3904" w:rsidRDefault="009B3904" w:rsidP="009B39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3" w:type="dxa"/>
          </w:tcPr>
          <w:p w:rsidR="009B3904" w:rsidRPr="009B3904" w:rsidRDefault="009B3904" w:rsidP="009B3904">
            <w:pPr>
              <w:keepNext/>
              <w:spacing w:before="240"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9B390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УТВЕРЖДАЮ</w:t>
            </w:r>
          </w:p>
          <w:p w:rsidR="009B3904" w:rsidRPr="008B2206" w:rsidRDefault="009B3904" w:rsidP="009B390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9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бюджетного общеобразовательного учреждения города Омска «Средняя общеобразовательная школа № 106»</w:t>
            </w:r>
          </w:p>
          <w:p w:rsidR="009B3904" w:rsidRPr="00E15EBC" w:rsidRDefault="008B2206" w:rsidP="00E15EB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_____________/ </w:t>
            </w:r>
            <w:r w:rsidR="009B3904" w:rsidRPr="009B39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B3904" w:rsidRPr="009B39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О.Ю. Ермоленко</w:t>
            </w:r>
          </w:p>
          <w:p w:rsidR="009B3904" w:rsidRPr="009B3904" w:rsidRDefault="00AD5050" w:rsidP="009B39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«30»  мая2024</w:t>
            </w:r>
            <w:r w:rsidR="009B3904" w:rsidRPr="009B3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9B3904" w:rsidRPr="009B3904" w:rsidRDefault="009B3904" w:rsidP="009B39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3904" w:rsidRP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04" w:rsidRP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04" w:rsidRP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06" w:rsidRDefault="008B2206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06" w:rsidRPr="009B3904" w:rsidRDefault="008B2206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04" w:rsidRP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3904" w:rsidRPr="009B3904" w:rsidRDefault="009B3904" w:rsidP="009B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B390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воспитания</w:t>
      </w: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B3904" w:rsidRPr="009B3904" w:rsidRDefault="009B3904" w:rsidP="0059249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050" w:rsidRDefault="00AD5050" w:rsidP="009B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904" w:rsidRPr="009B3904" w:rsidRDefault="00AD5050" w:rsidP="00AD5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 – 2024</w:t>
      </w:r>
    </w:p>
    <w:p w:rsidR="0068258A" w:rsidRPr="0068258A" w:rsidRDefault="0068258A" w:rsidP="006825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Pr="009B3904" w:rsidRDefault="00AD5050" w:rsidP="00AD505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D5050" w:rsidRPr="0068258A" w:rsidRDefault="00AD5050" w:rsidP="00AD50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D5050" w:rsidRDefault="00AD5050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8258A" w:rsidRPr="0068258A" w:rsidRDefault="0068258A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68258A" w:rsidRPr="0068258A" w:rsidRDefault="0068258A" w:rsidP="005D055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68258A" w:rsidRPr="0068258A" w:rsidRDefault="0068258A" w:rsidP="005D055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центре программы воспитания </w:t>
      </w:r>
      <w:r w:rsidRPr="007C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бюджетного общеобразовательного учреждения города Омска «Средняя общеобразовательная школа № 106»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</w:t>
      </w:r>
      <w:r w:rsidRPr="007C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результатов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8258A" w:rsidRPr="005D055D" w:rsidRDefault="0068258A" w:rsidP="005D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1.ОСОБЕННОСТИ ОРГАНИЗУЕМОГО В ШКОЛЕ ВОСПИТАТЕЛЬНОГО ПРОЦЕССА</w:t>
      </w:r>
    </w:p>
    <w:p w:rsidR="007C08F8" w:rsidRDefault="007C08F8" w:rsidP="007C08F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08F8">
        <w:rPr>
          <w:rFonts w:ascii="Times New Roman" w:eastAsia="Calibri" w:hAnsi="Times New Roman" w:cs="Times New Roman"/>
          <w:sz w:val="24"/>
          <w:szCs w:val="24"/>
        </w:rPr>
        <w:t xml:space="preserve">Школа располагается в жилом массиве на окраине города. Застройка </w:t>
      </w:r>
      <w:proofErr w:type="spellStart"/>
      <w:r w:rsidRPr="007C08F8">
        <w:rPr>
          <w:rFonts w:ascii="Times New Roman" w:eastAsia="Calibri" w:hAnsi="Times New Roman" w:cs="Times New Roman"/>
          <w:sz w:val="24"/>
          <w:szCs w:val="24"/>
        </w:rPr>
        <w:t>микроучастка</w:t>
      </w:r>
      <w:proofErr w:type="spellEnd"/>
      <w:r w:rsidRPr="007C08F8">
        <w:rPr>
          <w:rFonts w:ascii="Times New Roman" w:eastAsia="Calibri" w:hAnsi="Times New Roman" w:cs="Times New Roman"/>
          <w:sz w:val="24"/>
          <w:szCs w:val="24"/>
        </w:rPr>
        <w:t xml:space="preserve"> преимущественно многоквартирные жилые дома пяти и девяти этажей. Инфраструктура района развита, однако, учреждений досуговой направленности в шаговой доступности недостаточно. Специализированных учреждений дополнительного образования ограниченное количество: клуб «Гвоздика», ДШИ № 10, СДЮШОР, клуб «Горизонт». Однако ситу</w:t>
      </w:r>
      <w:r>
        <w:rPr>
          <w:rFonts w:ascii="Times New Roman" w:eastAsia="Calibri" w:hAnsi="Times New Roman" w:cs="Times New Roman"/>
          <w:sz w:val="24"/>
          <w:szCs w:val="24"/>
        </w:rPr>
        <w:t>ация начала изменяться</w:t>
      </w:r>
      <w:r w:rsidRPr="007C08F8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>
        <w:rPr>
          <w:rFonts w:ascii="Times New Roman" w:eastAsia="Calibri" w:hAnsi="Times New Roman" w:cs="Times New Roman"/>
          <w:sz w:val="24"/>
          <w:szCs w:val="24"/>
        </w:rPr>
        <w:t>вязи с открытием ледовой арены</w:t>
      </w:r>
      <w:r w:rsidRPr="007C08F8">
        <w:rPr>
          <w:rFonts w:ascii="Times New Roman" w:eastAsia="Calibri" w:hAnsi="Times New Roman" w:cs="Times New Roman"/>
          <w:sz w:val="24"/>
          <w:szCs w:val="24"/>
        </w:rPr>
        <w:t xml:space="preserve"> им. И. Родниной в непосредственной близости к школе. Данное учреждение предлагает большой спектр спортивных секций, как на платной, так и на бесплатной основе. Положительной тенденцией можно назвать открытие кинотеатр</w:t>
      </w:r>
      <w:r>
        <w:rPr>
          <w:rFonts w:ascii="Times New Roman" w:eastAsia="Calibri" w:hAnsi="Times New Roman" w:cs="Times New Roman"/>
          <w:sz w:val="24"/>
          <w:szCs w:val="24"/>
        </w:rPr>
        <w:t>а «Первомайский», где дети могут</w:t>
      </w:r>
      <w:r w:rsidRPr="007C08F8">
        <w:rPr>
          <w:rFonts w:ascii="Times New Roman" w:eastAsia="Calibri" w:hAnsi="Times New Roman" w:cs="Times New Roman"/>
          <w:sz w:val="24"/>
          <w:szCs w:val="24"/>
        </w:rPr>
        <w:t xml:space="preserve"> проводить досуг как самостоятельно, так и в компании друзей или родителей. Жители </w:t>
      </w:r>
      <w:proofErr w:type="spellStart"/>
      <w:r w:rsidRPr="007C08F8">
        <w:rPr>
          <w:rFonts w:ascii="Times New Roman" w:eastAsia="Calibri" w:hAnsi="Times New Roman" w:cs="Times New Roman"/>
          <w:sz w:val="24"/>
          <w:szCs w:val="24"/>
        </w:rPr>
        <w:t>микроучастка</w:t>
      </w:r>
      <w:proofErr w:type="spellEnd"/>
      <w:r w:rsidRPr="007C08F8">
        <w:rPr>
          <w:rFonts w:ascii="Times New Roman" w:eastAsia="Calibri" w:hAnsi="Times New Roman" w:cs="Times New Roman"/>
          <w:sz w:val="24"/>
          <w:szCs w:val="24"/>
        </w:rPr>
        <w:t xml:space="preserve"> – люди, главным образом, рабочих специальностей, имеющие средне-специальное образование. Территориальное расположение школы обуславливает контингент обучающихся и родителей, среди которых есть неблагополучные семьи, семьи, где злоупотребляют алкоголем. Однако, свыше 70% семьи благополучные, где родители занимаются воспитанием детей, заинтересованы и в получении дополнительного образования их ребёнка. Достаток семей,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различный, есть семьи с высоким достатком, но их немного, в основном достаток средний либо ниже среднего</w:t>
      </w:r>
      <w:r w:rsidRPr="007C08F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Наблюдается тенденция уже в течение долгого времени, когда в семье работает только один родитель. Большое количество семей, где детей воспитывает отчим. Так же увеличилось число многодетных семей.</w:t>
      </w:r>
    </w:p>
    <w:p w:rsidR="0068258A" w:rsidRPr="0068258A" w:rsidRDefault="007C08F8" w:rsidP="007C08F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08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Учитывая все эти особенности</w:t>
      </w:r>
      <w:r w:rsidR="005D05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7C08F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C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роцесс восп</w:t>
      </w:r>
      <w:r w:rsidR="0068258A" w:rsidRPr="007C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итания в БОУ г. Омска «Средняя общеобразовательная школа № 106»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68258A" w:rsidRPr="0068258A" w:rsidRDefault="0068258A" w:rsidP="005D055D">
      <w:pPr>
        <w:numPr>
          <w:ilvl w:val="0"/>
          <w:numId w:val="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8258A" w:rsidRPr="0068258A" w:rsidRDefault="0068258A" w:rsidP="005D055D">
      <w:pPr>
        <w:numPr>
          <w:ilvl w:val="0"/>
          <w:numId w:val="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8258A" w:rsidRPr="0068258A" w:rsidRDefault="0068258A" w:rsidP="005D055D">
      <w:pPr>
        <w:numPr>
          <w:ilvl w:val="0"/>
          <w:numId w:val="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яркими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</w:p>
    <w:p w:rsidR="0068258A" w:rsidRPr="0068258A" w:rsidRDefault="0068258A" w:rsidP="005D055D">
      <w:pPr>
        <w:numPr>
          <w:ilvl w:val="0"/>
          <w:numId w:val="3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68258A" w:rsidRPr="0068258A" w:rsidRDefault="0068258A" w:rsidP="005D055D">
      <w:pPr>
        <w:numPr>
          <w:ilvl w:val="0"/>
          <w:numId w:val="4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68258A" w:rsidRPr="0068258A" w:rsidRDefault="0068258A" w:rsidP="005D055D">
      <w:pPr>
        <w:numPr>
          <w:ilvl w:val="0"/>
          <w:numId w:val="5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системность, целесообразность 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нешаблонность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68258A" w:rsidRPr="0068258A" w:rsidRDefault="0068258A" w:rsidP="005D05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Основными традициями восп</w:t>
      </w:r>
      <w:r w:rsidR="00896181" w:rsidRPr="005D05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итания в БОУ г. Омска «Средняя общеобразовательная школа № 106»</w:t>
      </w: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 являются следующие:</w:t>
      </w:r>
    </w:p>
    <w:p w:rsidR="0068258A" w:rsidRPr="0068258A" w:rsidRDefault="0068258A" w:rsidP="005D055D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68258A" w:rsidRPr="0068258A" w:rsidRDefault="0068258A" w:rsidP="005D055D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-важной чертой каждого ключевого дела и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большинства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</w:t>
      </w:r>
      <w:r w:rsidR="00896181" w:rsidRPr="005D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96181" w:rsidRPr="005D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коллективный анализ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</w:t>
      </w:r>
      <w:r w:rsidR="00896181" w:rsidRPr="005D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8258A" w:rsidRPr="0068258A" w:rsidRDefault="0068258A" w:rsidP="005D055D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8258A" w:rsidRPr="0068258A" w:rsidRDefault="0068258A" w:rsidP="005D055D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 проведе</w:t>
      </w:r>
      <w:r w:rsidR="005D055D" w:rsidRPr="005D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нии общешкольных дел делается ориентир на отход от </w:t>
      </w:r>
      <w:proofErr w:type="spellStart"/>
      <w:r w:rsidR="005D055D" w:rsidRPr="005D0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соревновательности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межклассное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межвозрастное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взаимодействие школьников, а также их социальная активность;</w:t>
      </w:r>
    </w:p>
    <w:p w:rsidR="0068258A" w:rsidRPr="0068258A" w:rsidRDefault="0068258A" w:rsidP="005D055D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8258A" w:rsidRPr="0068258A" w:rsidRDefault="0068258A" w:rsidP="005D055D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8258A" w:rsidRPr="0068258A" w:rsidRDefault="0068258A" w:rsidP="005D055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2.ЦЕЛЬ И ЗАДАЧИ ВОСПИТАНИЯ</w:t>
      </w:r>
    </w:p>
    <w:p w:rsidR="0068258A" w:rsidRPr="0068258A" w:rsidRDefault="0068258A" w:rsidP="003B636A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ответственность за настоящее и будущее своей страны, укорененный в духовных и культурных традициях российского народа.</w:t>
      </w:r>
    </w:p>
    <w:p w:rsidR="0068258A" w:rsidRPr="0068258A" w:rsidRDefault="0068258A" w:rsidP="003B636A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</w:t>
      </w:r>
      <w:r w:rsidR="003B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воспитания в БОУ г. Омска «Средняя общеобразовательная школа № 106»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личностное развитие школьников, проявляющееся:</w:t>
      </w:r>
      <w:proofErr w:type="gramEnd"/>
    </w:p>
    <w:p w:rsidR="0068258A" w:rsidRPr="0068258A" w:rsidRDefault="0068258A" w:rsidP="003B636A">
      <w:pPr>
        <w:numPr>
          <w:ilvl w:val="0"/>
          <w:numId w:val="6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8258A" w:rsidRPr="0068258A" w:rsidRDefault="0068258A" w:rsidP="003B636A">
      <w:pPr>
        <w:numPr>
          <w:ilvl w:val="0"/>
          <w:numId w:val="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8258A" w:rsidRPr="0068258A" w:rsidRDefault="0068258A" w:rsidP="003B636A">
      <w:pPr>
        <w:numPr>
          <w:ilvl w:val="0"/>
          <w:numId w:val="8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8258A" w:rsidRPr="0068258A" w:rsidRDefault="0068258A" w:rsidP="003B636A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 w:rsidR="003B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достижении цели.</w:t>
      </w:r>
    </w:p>
    <w:p w:rsidR="0068258A" w:rsidRPr="0068258A" w:rsidRDefault="0068258A" w:rsidP="000A5AC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воспитании детей </w:t>
      </w: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младшего школьного возраста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68258A" w:rsidRPr="0068258A" w:rsidRDefault="0068258A" w:rsidP="000A5AC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  <w:r w:rsidR="003B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подростковом и юношеском возрасте.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682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proofErr w:type="gramEnd"/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</w:t>
      </w:r>
      <w:proofErr w:type="gramEnd"/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0A5ACC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подкармливать птиц в морозные зимы; не засорять бытовым мусором улицы, леса, водоёмы);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стремиться узнавать что-то новое, проявлять любознательность, ценить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вежливым и опрятным, скромным и приветливым;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личной гигиены, режим дня, вести здоровый образ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сопереживать, проявлять сострадание к </w:t>
      </w:r>
      <w:proofErr w:type="gramStart"/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попавшим</w:t>
      </w:r>
      <w:proofErr w:type="gramEnd"/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беду;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стремиться устанавливать хорошие отношения с другими людьми;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прощать обиды, защищать </w:t>
      </w:r>
      <w:proofErr w:type="gramStart"/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слабых</w:t>
      </w:r>
      <w:proofErr w:type="gramEnd"/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мере возможности помогать нуждающимся в этом людям;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8258A" w:rsidRPr="0068258A" w:rsidRDefault="000A5ACC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68258A" w:rsidRPr="0068258A" w:rsidRDefault="00E977CE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8258A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8258A" w:rsidRPr="0068258A" w:rsidRDefault="0068258A" w:rsidP="00E977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воспитании детей </w:t>
      </w: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подросткового возраста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взаимоподдерживающие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к самим себе как хозяевам своей судьбы, самоопределяющимся 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самореализующимся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68258A" w:rsidRPr="0068258A" w:rsidRDefault="0068258A" w:rsidP="00E977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В воспитании детей </w:t>
      </w: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юношеского возраста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68258A" w:rsidRPr="0068258A" w:rsidRDefault="0068258A" w:rsidP="00E977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приобрести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дел, направленных на заботу о своей семье, родных и близких;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опыт, опыт участия в производственной практике;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природоохранных дел;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разрешения возникающих конфликтных ситуаций в школе, дома или на улице;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изучения, защиты и восстановления культурного наследия человечества,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создания собственных произведений культуры, опыт творческого самовыражения;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ведения здорового образа жизни и заботы о здоровье других людей;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оказания помощи окружающим, заботы о малышах или пожилых людях, волонтерский опыт;</w:t>
      </w:r>
    </w:p>
    <w:p w:rsidR="0068258A" w:rsidRPr="0068258A" w:rsidRDefault="0068258A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-опыт самопознания и самоанализа, опыт социально приемлемого самовыражения и самореализации.</w:t>
      </w:r>
    </w:p>
    <w:p w:rsidR="0068258A" w:rsidRPr="0068258A" w:rsidRDefault="0068258A" w:rsidP="00E45B9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68258A" w:rsidRPr="0068258A" w:rsidRDefault="0068258A" w:rsidP="00E977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сложных поисках счастья для себя и окружающих его людей.</w:t>
      </w:r>
    </w:p>
    <w:p w:rsidR="0068258A" w:rsidRPr="0068258A" w:rsidRDefault="0068258A" w:rsidP="00E45B95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68258A" w:rsidRPr="0068258A" w:rsidRDefault="0068258A" w:rsidP="003B636A">
      <w:pPr>
        <w:numPr>
          <w:ilvl w:val="0"/>
          <w:numId w:val="9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8258A" w:rsidRPr="0068258A" w:rsidRDefault="0068258A" w:rsidP="003B636A">
      <w:pPr>
        <w:numPr>
          <w:ilvl w:val="0"/>
          <w:numId w:val="1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8258A" w:rsidRPr="0068258A" w:rsidRDefault="0068258A" w:rsidP="003B636A">
      <w:pPr>
        <w:numPr>
          <w:ilvl w:val="0"/>
          <w:numId w:val="11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8258A" w:rsidRPr="0068258A" w:rsidRDefault="0068258A" w:rsidP="003B636A">
      <w:pPr>
        <w:numPr>
          <w:ilvl w:val="0"/>
          <w:numId w:val="12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68258A" w:rsidRPr="0068258A" w:rsidRDefault="0068258A" w:rsidP="003B636A">
      <w:pPr>
        <w:numPr>
          <w:ilvl w:val="0"/>
          <w:numId w:val="13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8258A" w:rsidRPr="0068258A" w:rsidRDefault="0068258A" w:rsidP="003B636A">
      <w:pPr>
        <w:numPr>
          <w:ilvl w:val="0"/>
          <w:numId w:val="14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8258A" w:rsidRPr="0068258A" w:rsidRDefault="0068258A" w:rsidP="003B636A">
      <w:pPr>
        <w:numPr>
          <w:ilvl w:val="0"/>
          <w:numId w:val="15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8258A" w:rsidRPr="0068258A" w:rsidRDefault="0068258A" w:rsidP="003B636A">
      <w:pPr>
        <w:numPr>
          <w:ilvl w:val="0"/>
          <w:numId w:val="16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организовывать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профориентационную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 со школьниками;</w:t>
      </w:r>
    </w:p>
    <w:p w:rsidR="0068258A" w:rsidRPr="0068258A" w:rsidRDefault="0068258A" w:rsidP="003B636A">
      <w:pPr>
        <w:numPr>
          <w:ilvl w:val="0"/>
          <w:numId w:val="1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68258A" w:rsidRPr="0068258A" w:rsidRDefault="0068258A" w:rsidP="003B636A">
      <w:pPr>
        <w:numPr>
          <w:ilvl w:val="0"/>
          <w:numId w:val="18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68258A" w:rsidRPr="0068258A" w:rsidRDefault="0068258A" w:rsidP="003B636A">
      <w:pPr>
        <w:numPr>
          <w:ilvl w:val="0"/>
          <w:numId w:val="19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8258A" w:rsidRDefault="0068258A" w:rsidP="00E977CE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977CE" w:rsidRPr="0068258A" w:rsidRDefault="00E977CE" w:rsidP="003B63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58A" w:rsidRPr="0068258A" w:rsidRDefault="0068258A" w:rsidP="00E977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3.ВИДЫ, ФОРМЫ И СОДЕРЖАНИЕ ДЕЯТЕЛЬНОСТИ</w:t>
      </w:r>
    </w:p>
    <w:p w:rsidR="00E45B95" w:rsidRDefault="0068258A" w:rsidP="009F59C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45B95" w:rsidRPr="0068258A" w:rsidRDefault="009F59CC" w:rsidP="009F59C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F59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3.1</w:t>
      </w:r>
      <w:r w:rsidR="00E45B95"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Модуль «Классное руководство»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с классным коллективом:</w:t>
      </w:r>
    </w:p>
    <w:p w:rsidR="00E45B95" w:rsidRPr="0068258A" w:rsidRDefault="00E45B95" w:rsidP="005627AA">
      <w:pPr>
        <w:numPr>
          <w:ilvl w:val="0"/>
          <w:numId w:val="20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45B95" w:rsidRPr="0068258A" w:rsidRDefault="00E45B95" w:rsidP="005627AA">
      <w:pPr>
        <w:numPr>
          <w:ilvl w:val="0"/>
          <w:numId w:val="2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организация интересных и полезных для личностного развития ребенка совместных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учащимися вверенного ему класса (познавательной, трудовой,</w:t>
      </w:r>
      <w:r w:rsidR="00562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спортивно-оздоровительной, духовно-нравственной, творческой,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самореализоваться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45B95" w:rsidRPr="0068258A" w:rsidRDefault="00E45B95" w:rsidP="00FE5FAD">
      <w:pPr>
        <w:numPr>
          <w:ilvl w:val="0"/>
          <w:numId w:val="2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E45B95" w:rsidRPr="0068258A" w:rsidRDefault="00E45B95" w:rsidP="00FE5FAD">
      <w:pPr>
        <w:numPr>
          <w:ilvl w:val="0"/>
          <w:numId w:val="2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командообразование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микрогруппами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внутриклассные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E45B95" w:rsidRPr="0068258A" w:rsidRDefault="00E45B95" w:rsidP="00FE5FAD">
      <w:pPr>
        <w:numPr>
          <w:ilvl w:val="0"/>
          <w:numId w:val="2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Индивидуальная работа с учащимися:</w:t>
      </w:r>
    </w:p>
    <w:p w:rsidR="00E45B95" w:rsidRPr="0068258A" w:rsidRDefault="00E45B95" w:rsidP="00FE5FAD">
      <w:pPr>
        <w:numPr>
          <w:ilvl w:val="0"/>
          <w:numId w:val="25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E45B95" w:rsidRPr="0068258A" w:rsidRDefault="00E45B95" w:rsidP="00FE5FAD">
      <w:pPr>
        <w:numPr>
          <w:ilvl w:val="0"/>
          <w:numId w:val="26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45B95" w:rsidRPr="0068258A" w:rsidRDefault="00E45B95" w:rsidP="00FE5FAD">
      <w:pPr>
        <w:numPr>
          <w:ilvl w:val="0"/>
          <w:numId w:val="27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45B95" w:rsidRPr="0068258A" w:rsidRDefault="00E45B95" w:rsidP="00FE5FAD">
      <w:pPr>
        <w:numPr>
          <w:ilvl w:val="0"/>
          <w:numId w:val="2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45B95" w:rsidRPr="0068258A" w:rsidRDefault="005627AA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с учителями - предметниками</w:t>
      </w:r>
      <w:r w:rsidR="00E45B95"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классе:</w:t>
      </w:r>
    </w:p>
    <w:p w:rsidR="00E45B95" w:rsidRPr="0068258A" w:rsidRDefault="00E45B95" w:rsidP="00FE5FAD">
      <w:pPr>
        <w:numPr>
          <w:ilvl w:val="0"/>
          <w:numId w:val="29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вопросам воспитания, на предупреждение</w:t>
      </w:r>
      <w:r w:rsidR="00562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разрешение конфликтов между учителями и учащимися;</w:t>
      </w:r>
    </w:p>
    <w:p w:rsidR="00E45B95" w:rsidRPr="0068258A" w:rsidRDefault="00E45B95" w:rsidP="00FE5FAD">
      <w:pPr>
        <w:numPr>
          <w:ilvl w:val="0"/>
          <w:numId w:val="30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45B95" w:rsidRPr="0068258A" w:rsidRDefault="00E45B95" w:rsidP="00FE5FAD">
      <w:pPr>
        <w:numPr>
          <w:ilvl w:val="0"/>
          <w:numId w:val="3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внутриклассных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учебной, обстановке;</w:t>
      </w:r>
    </w:p>
    <w:p w:rsidR="00E45B95" w:rsidRPr="0068258A" w:rsidRDefault="00E45B95" w:rsidP="00FE5FAD">
      <w:pPr>
        <w:numPr>
          <w:ilvl w:val="0"/>
          <w:numId w:val="3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с родителями учащихся или их законными представителями:</w:t>
      </w:r>
    </w:p>
    <w:p w:rsidR="00E45B95" w:rsidRPr="0068258A" w:rsidRDefault="00E45B95" w:rsidP="00FE5FAD">
      <w:pPr>
        <w:numPr>
          <w:ilvl w:val="0"/>
          <w:numId w:val="3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E45B95" w:rsidRPr="0068258A" w:rsidRDefault="00E45B95" w:rsidP="00FE5FAD">
      <w:pPr>
        <w:numPr>
          <w:ilvl w:val="0"/>
          <w:numId w:val="3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45B95" w:rsidRPr="0068258A" w:rsidRDefault="00E45B95" w:rsidP="00FE5FAD">
      <w:pPr>
        <w:numPr>
          <w:ilvl w:val="0"/>
          <w:numId w:val="35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45B95" w:rsidRPr="0068258A" w:rsidRDefault="00E45B95" w:rsidP="00FE5FAD">
      <w:pPr>
        <w:numPr>
          <w:ilvl w:val="0"/>
          <w:numId w:val="36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45B95" w:rsidRPr="0068258A" w:rsidRDefault="00E45B95" w:rsidP="00FE5FAD">
      <w:pPr>
        <w:numPr>
          <w:ilvl w:val="0"/>
          <w:numId w:val="37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E45B95" w:rsidRDefault="00E45B95" w:rsidP="00FE5FAD">
      <w:pPr>
        <w:numPr>
          <w:ilvl w:val="0"/>
          <w:numId w:val="3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548FF" w:rsidRPr="00B548FF" w:rsidRDefault="00B548FF" w:rsidP="00FE5FAD">
      <w:pPr>
        <w:numPr>
          <w:ilvl w:val="0"/>
          <w:numId w:val="3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B95" w:rsidRPr="0068258A" w:rsidRDefault="009F59CC" w:rsidP="005627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627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3.2</w:t>
      </w:r>
      <w:r w:rsidR="00E45B95"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Модуль «Школьный урок»</w:t>
      </w:r>
    </w:p>
    <w:p w:rsidR="00E45B95" w:rsidRPr="0068258A" w:rsidRDefault="00E45B95" w:rsidP="00931C67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E45B95" w:rsidRPr="0068258A" w:rsidRDefault="00E45B95" w:rsidP="00FE5FAD">
      <w:pPr>
        <w:numPr>
          <w:ilvl w:val="0"/>
          <w:numId w:val="4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45B95" w:rsidRPr="0068258A" w:rsidRDefault="00E45B95" w:rsidP="00FE5FAD">
      <w:pPr>
        <w:numPr>
          <w:ilvl w:val="0"/>
          <w:numId w:val="4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45B95" w:rsidRPr="0068258A" w:rsidRDefault="00E45B95" w:rsidP="00FE5FAD">
      <w:pPr>
        <w:numPr>
          <w:ilvl w:val="0"/>
          <w:numId w:val="4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45B95" w:rsidRPr="0068258A" w:rsidRDefault="00E45B95" w:rsidP="00FE5FAD">
      <w:pPr>
        <w:numPr>
          <w:ilvl w:val="0"/>
          <w:numId w:val="4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5B95" w:rsidRPr="0068258A" w:rsidRDefault="00E45B95" w:rsidP="00FE5FAD">
      <w:pPr>
        <w:numPr>
          <w:ilvl w:val="0"/>
          <w:numId w:val="4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   на   уроке   интерактивных   форм   работы   учащихся:</w:t>
      </w:r>
    </w:p>
    <w:p w:rsidR="00E45B95" w:rsidRPr="0068258A" w:rsidRDefault="00E45B95" w:rsidP="00FE5FAD">
      <w:pPr>
        <w:numPr>
          <w:ilvl w:val="0"/>
          <w:numId w:val="45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</w:t>
      </w:r>
      <w:r w:rsidR="00562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 работы или работы в парах, которые учат школьников командной работе и взаимодействию с другими детьми;</w:t>
      </w:r>
    </w:p>
    <w:p w:rsidR="00E45B95" w:rsidRPr="0068258A" w:rsidRDefault="00E45B95" w:rsidP="00FE5FAD">
      <w:pPr>
        <w:numPr>
          <w:ilvl w:val="0"/>
          <w:numId w:val="46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45B95" w:rsidRPr="0068258A" w:rsidRDefault="00E45B95" w:rsidP="00FE5FAD">
      <w:pPr>
        <w:numPr>
          <w:ilvl w:val="0"/>
          <w:numId w:val="47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45B95" w:rsidRDefault="00E45B95" w:rsidP="00FE5FAD">
      <w:pPr>
        <w:numPr>
          <w:ilvl w:val="0"/>
          <w:numId w:val="4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548FF" w:rsidRDefault="00B548FF" w:rsidP="00B548F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B95" w:rsidRPr="0068258A" w:rsidRDefault="00B548FF" w:rsidP="00B548F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3.3. </w:t>
      </w: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Модуль </w:t>
      </w:r>
      <w:r w:rsidR="00E45B95"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«Курсы внеурочной деятельности»</w:t>
      </w:r>
    </w:p>
    <w:p w:rsidR="00E45B95" w:rsidRPr="0068258A" w:rsidRDefault="00E45B95" w:rsidP="00931C67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на занятиях школьных         курсов внеурочной деятельности осуществляется преимущественно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45B95" w:rsidRPr="0068258A" w:rsidRDefault="00E45B95" w:rsidP="00FE5FAD">
      <w:pPr>
        <w:numPr>
          <w:ilvl w:val="0"/>
          <w:numId w:val="39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самореализоваться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31C67" w:rsidRDefault="00E45B95" w:rsidP="00FE5FAD">
      <w:pPr>
        <w:numPr>
          <w:ilvl w:val="0"/>
          <w:numId w:val="4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31C67" w:rsidRDefault="00E45B95" w:rsidP="00FE5FAD">
      <w:pPr>
        <w:numPr>
          <w:ilvl w:val="0"/>
          <w:numId w:val="4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1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31C67" w:rsidRDefault="00E45B95" w:rsidP="00FE5FAD">
      <w:pPr>
        <w:numPr>
          <w:ilvl w:val="0"/>
          <w:numId w:val="4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45B95" w:rsidRPr="0068258A" w:rsidRDefault="00E45B95" w:rsidP="00FE5FAD">
      <w:pPr>
        <w:numPr>
          <w:ilvl w:val="0"/>
          <w:numId w:val="40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</w:p>
    <w:p w:rsidR="00E45B95" w:rsidRPr="0068258A" w:rsidRDefault="00E45B95" w:rsidP="00931C67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воспитательного потенциала курсов внеурочной деятельности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в рамках следующих выбранных школьниками ее видов.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-Познавательная деятельность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</w:t>
      </w:r>
      <w:r w:rsidR="00931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-Художественное творчество.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Курсы внеурочной деятельности, создающие благоприятные условия для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просоциальной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Проблемно-ценностное общение.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-Туристско-краеведческая деятельность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самообслуживающего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труда.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-Спортивно-оздоровительная деятельность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45B95" w:rsidRPr="0068258A" w:rsidRDefault="00E45B95" w:rsidP="00E45B9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-Трудовая деятельность.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E45B95" w:rsidRDefault="00E45B95" w:rsidP="00931C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-Игровая деятельность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548FF" w:rsidRDefault="00B548FF" w:rsidP="00931C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59CC" w:rsidRPr="0068258A" w:rsidRDefault="009F59CC" w:rsidP="00931C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3.4</w:t>
      </w: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Модуль «Работа с родителями»</w:t>
      </w:r>
    </w:p>
    <w:p w:rsidR="009F59CC" w:rsidRPr="0068258A" w:rsidRDefault="009F59CC" w:rsidP="00931C6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</w:t>
      </w:r>
      <w:r w:rsidR="00931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следующих видов и форм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групповом уровне: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индивидуальном уровне: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   со   стороны   родителей   в   подготовке   и   проведении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общешкольных и </w:t>
      </w:r>
      <w:proofErr w:type="spellStart"/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внутриклассных</w:t>
      </w:r>
      <w:proofErr w:type="spellEnd"/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9F59CC" w:rsidRPr="0068258A" w:rsidRDefault="00931C67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F59CC"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B548FF" w:rsidRDefault="00B548FF" w:rsidP="00931C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59CC" w:rsidRPr="0068258A" w:rsidRDefault="009F59CC" w:rsidP="00931C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3.5. Модуль «Самоуправление»</w:t>
      </w:r>
    </w:p>
    <w:p w:rsidR="009F59CC" w:rsidRPr="0068258A" w:rsidRDefault="009F59CC" w:rsidP="009557F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Детское самоуправление в школе осуществляется следующим образом.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уровне школы:</w:t>
      </w:r>
    </w:p>
    <w:p w:rsidR="009F59CC" w:rsidRPr="009557F7" w:rsidRDefault="009F59CC" w:rsidP="00FE5FAD">
      <w:pPr>
        <w:pStyle w:val="a3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F59CC" w:rsidRPr="009557F7" w:rsidRDefault="009F59CC" w:rsidP="00FE5FAD">
      <w:pPr>
        <w:pStyle w:val="a3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9F59CC" w:rsidRPr="009557F7" w:rsidRDefault="009F59CC" w:rsidP="00FE5FAD">
      <w:pPr>
        <w:pStyle w:val="a3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флешмобов</w:t>
      </w:r>
      <w:proofErr w:type="spellEnd"/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т.п.);</w:t>
      </w:r>
    </w:p>
    <w:p w:rsidR="009F59CC" w:rsidRPr="009557F7" w:rsidRDefault="009F59CC" w:rsidP="00FE5FAD">
      <w:pPr>
        <w:pStyle w:val="a3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F59CC" w:rsidRPr="009557F7" w:rsidRDefault="009F59CC" w:rsidP="00FE5FAD">
      <w:pPr>
        <w:pStyle w:val="a3"/>
        <w:numPr>
          <w:ilvl w:val="0"/>
          <w:numId w:val="6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7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 уровне классов:</w:t>
      </w:r>
    </w:p>
    <w:p w:rsidR="009F59CC" w:rsidRPr="00F51C43" w:rsidRDefault="009F59CC" w:rsidP="00FE5FAD">
      <w:pPr>
        <w:pStyle w:val="a3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</w:t>
      </w:r>
      <w:r w:rsidR="00F51C43"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ер, старост</w:t>
      </w: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F59CC" w:rsidRPr="00F51C43" w:rsidRDefault="009F59CC" w:rsidP="00FE5FAD">
      <w:pPr>
        <w:pStyle w:val="a3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</w:t>
      </w:r>
      <w:r w:rsid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работы класса (например: сектор спортивных дел, сектор творческих дел, сектор</w:t>
      </w: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с младшими ребятами);</w:t>
      </w:r>
    </w:p>
    <w:p w:rsidR="009F59CC" w:rsidRPr="00F51C43" w:rsidRDefault="009F59CC" w:rsidP="00FE5FAD">
      <w:pPr>
        <w:pStyle w:val="a3"/>
        <w:numPr>
          <w:ilvl w:val="0"/>
          <w:numId w:val="6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индивидуальном уровне:</w:t>
      </w:r>
    </w:p>
    <w:p w:rsidR="009F59CC" w:rsidRPr="00F51C43" w:rsidRDefault="009F59CC" w:rsidP="00FE5FAD">
      <w:pPr>
        <w:pStyle w:val="a3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вовлечение школьников в планирование, организацию, проведение </w:t>
      </w: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анализ общешкольных и </w:t>
      </w:r>
      <w:proofErr w:type="spellStart"/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внутриклассных</w:t>
      </w:r>
      <w:proofErr w:type="spellEnd"/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дел;</w:t>
      </w:r>
    </w:p>
    <w:p w:rsidR="009F59CC" w:rsidRPr="00F51C43" w:rsidRDefault="009F59CC" w:rsidP="00FE5FAD">
      <w:pPr>
        <w:pStyle w:val="a3"/>
        <w:numPr>
          <w:ilvl w:val="0"/>
          <w:numId w:val="6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контролю за</w:t>
      </w:r>
      <w:proofErr w:type="gramEnd"/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порядком и чистотой в кла</w:t>
      </w:r>
      <w:r w:rsid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ссе, уходом за классным кабинетом</w:t>
      </w:r>
      <w:r w:rsidRPr="00F5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комнатными растениями и т.п.</w:t>
      </w:r>
    </w:p>
    <w:p w:rsidR="009F59CC" w:rsidRPr="0068258A" w:rsidRDefault="009F59CC" w:rsidP="00F51C4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3.6</w:t>
      </w: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Модуль «Профориентация»</w:t>
      </w:r>
    </w:p>
    <w:p w:rsidR="009F59CC" w:rsidRPr="0068258A" w:rsidRDefault="009F59CC" w:rsidP="00F51C4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мире, охватывающий не только профессиональную, но и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внепрофессиональную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составляющие такой деятельности.</w:t>
      </w:r>
    </w:p>
    <w:p w:rsidR="009F59CC" w:rsidRPr="0068258A" w:rsidRDefault="009F59CC" w:rsidP="009F59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 работа осуществляется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59CC" w:rsidRPr="0068258A" w:rsidRDefault="009F59CC" w:rsidP="00FE5FAD">
      <w:pPr>
        <w:numPr>
          <w:ilvl w:val="0"/>
          <w:numId w:val="56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циклы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F59CC" w:rsidRPr="0068258A" w:rsidRDefault="009F59CC" w:rsidP="00FE5FAD">
      <w:pPr>
        <w:numPr>
          <w:ilvl w:val="0"/>
          <w:numId w:val="5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B53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офориентационные</w:t>
      </w:r>
      <w:proofErr w:type="spellEnd"/>
      <w:r w:rsidR="00B53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игры: </w:t>
      </w:r>
      <w:proofErr w:type="spellStart"/>
      <w:r w:rsidR="00B53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профпробы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деловые игры,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квесты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F59CC" w:rsidRPr="0068258A" w:rsidRDefault="009F59CC" w:rsidP="00FE5FAD">
      <w:pPr>
        <w:numPr>
          <w:ilvl w:val="0"/>
          <w:numId w:val="5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парков,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лагерей, дней открытых дверей в средних специальных учебных заведениях и вузах;</w:t>
      </w:r>
    </w:p>
    <w:p w:rsidR="009F59CC" w:rsidRPr="0068258A" w:rsidRDefault="009F59CC" w:rsidP="00FE5FAD">
      <w:pPr>
        <w:numPr>
          <w:ilvl w:val="0"/>
          <w:numId w:val="5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профориентационного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9F59CC" w:rsidRPr="0068258A" w:rsidRDefault="009F59CC" w:rsidP="00FE5FAD">
      <w:pPr>
        <w:numPr>
          <w:ilvl w:val="0"/>
          <w:numId w:val="5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классах, посещение открытых уроков;</w:t>
      </w:r>
    </w:p>
    <w:p w:rsidR="009F59CC" w:rsidRPr="0068258A" w:rsidRDefault="009F59CC" w:rsidP="00FE5FAD">
      <w:pPr>
        <w:numPr>
          <w:ilvl w:val="0"/>
          <w:numId w:val="5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F59CC" w:rsidRPr="0068258A" w:rsidRDefault="009F59CC" w:rsidP="00FE5FAD">
      <w:pPr>
        <w:numPr>
          <w:ilvl w:val="0"/>
          <w:numId w:val="57"/>
        </w:numPr>
        <w:shd w:val="clear" w:color="auto" w:fill="FFFFFF"/>
        <w:spacing w:after="0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68258A" w:rsidRPr="0068258A" w:rsidRDefault="009F59CC" w:rsidP="0075227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53ED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3.7</w:t>
      </w:r>
      <w:r w:rsidR="0068258A"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Модуль «Ключевые общешкольные дела»</w:t>
      </w:r>
    </w:p>
    <w:p w:rsidR="0068258A" w:rsidRPr="0068258A" w:rsidRDefault="0068258A" w:rsidP="00B53ED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Ключевые дела – это главные традиционные общешкольные дела, в ко</w:t>
      </w:r>
      <w:r w:rsidR="009F5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торых принимает участие большая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школьников и которые обязательно планируются, готовятся, проводятся и анализируются сов</w:t>
      </w:r>
      <w:r w:rsid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  <w:r w:rsidR="00B53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способствуют интенсификации их общения, ставят их в ответственную позицию</w:t>
      </w:r>
      <w:r w:rsidR="00B53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происходящему в школе. Введение ключевых дел в жизнь школы помогает преодолеть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мероприятийный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 воспитания, сводящийся к набору мероприятий, организуемых педагогами для детей.</w:t>
      </w:r>
    </w:p>
    <w:p w:rsidR="0068258A" w:rsidRPr="0068258A" w:rsidRDefault="0068258A" w:rsidP="00BD35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в образовательной организации используются следующие фор</w:t>
      </w:r>
      <w:r w:rsidR="00B53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работы: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внешкольном уровне:</w:t>
      </w:r>
    </w:p>
    <w:p w:rsidR="0068258A" w:rsidRPr="00BD357B" w:rsidRDefault="0068258A" w:rsidP="00FE5FAD">
      <w:pPr>
        <w:pStyle w:val="a3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68258A" w:rsidRPr="00BD357B" w:rsidRDefault="0068258A" w:rsidP="00FE5FAD">
      <w:pPr>
        <w:pStyle w:val="a3"/>
        <w:numPr>
          <w:ilvl w:val="0"/>
          <w:numId w:val="6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проводимые</w:t>
      </w:r>
      <w:proofErr w:type="gramEnd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для  жителей  микрорайона  и  организуемые  совместно  с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школьном уровне:</w:t>
      </w:r>
    </w:p>
    <w:p w:rsidR="0068258A" w:rsidRPr="00BD357B" w:rsidRDefault="0068258A" w:rsidP="00FE5FAD">
      <w:pPr>
        <w:pStyle w:val="a3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68258A" w:rsidRPr="00BD357B" w:rsidRDefault="0068258A" w:rsidP="00FE5FAD">
      <w:pPr>
        <w:pStyle w:val="a3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BD357B" w:rsidRDefault="0068258A" w:rsidP="00FE5FAD">
      <w:pPr>
        <w:pStyle w:val="a3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шк</w:t>
      </w:r>
      <w:proofErr w:type="gramEnd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олы.</w:t>
      </w:r>
    </w:p>
    <w:p w:rsidR="0068258A" w:rsidRPr="00BD357B" w:rsidRDefault="0068258A" w:rsidP="00FE5FAD">
      <w:pPr>
        <w:pStyle w:val="a3"/>
        <w:numPr>
          <w:ilvl w:val="0"/>
          <w:numId w:val="6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уровне классов: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-участие школьных классов в реализации общешкольных ключевых дел;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8258A" w:rsidRPr="0068258A" w:rsidRDefault="0068258A" w:rsidP="007522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На индивидуальном уровне</w:t>
      </w:r>
      <w:r w:rsidRPr="006825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8258A" w:rsidRPr="00BD357B" w:rsidRDefault="0068258A" w:rsidP="00FE5FAD">
      <w:pPr>
        <w:pStyle w:val="a3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вовлечение </w:t>
      </w:r>
      <w:proofErr w:type="gramStart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8258A" w:rsidRPr="00BD357B" w:rsidRDefault="0068258A" w:rsidP="00FE5FAD">
      <w:pPr>
        <w:pStyle w:val="a3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8258A" w:rsidRPr="00BD357B" w:rsidRDefault="0068258A" w:rsidP="00FE5FAD">
      <w:pPr>
        <w:pStyle w:val="a3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8258A" w:rsidRPr="00BD357B" w:rsidRDefault="0068258A" w:rsidP="00FE5FAD">
      <w:pPr>
        <w:pStyle w:val="a3"/>
        <w:numPr>
          <w:ilvl w:val="0"/>
          <w:numId w:val="6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8258A" w:rsidRPr="0068258A" w:rsidRDefault="00B548FF" w:rsidP="00B53ED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3.8</w:t>
      </w:r>
      <w:r w:rsidR="0068258A"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Модуль «Детские общественные объединения»</w:t>
      </w:r>
    </w:p>
    <w:p w:rsidR="0068258A" w:rsidRPr="0068258A" w:rsidRDefault="0068258A" w:rsidP="00BD357B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Действую</w:t>
      </w:r>
      <w:r w:rsid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щая</w:t>
      </w:r>
      <w:proofErr w:type="gramEnd"/>
      <w:r w:rsid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базе школы детское общественное объединение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8258A" w:rsidRPr="0068258A" w:rsidRDefault="0068258A" w:rsidP="00FE5FAD">
      <w:pPr>
        <w:numPr>
          <w:ilvl w:val="0"/>
          <w:numId w:val="49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8258A" w:rsidRPr="0068258A" w:rsidRDefault="0068258A" w:rsidP="00FE5FAD">
      <w:pPr>
        <w:numPr>
          <w:ilvl w:val="0"/>
          <w:numId w:val="50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68258A" w:rsidRPr="0068258A" w:rsidRDefault="0068258A" w:rsidP="00BD357B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</w:t>
      </w:r>
      <w:r w:rsidR="00BD3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легающей к школе территории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ухо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д(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школьном за деревьями и кустарниками, благоустройство клумб) и другие;</w:t>
      </w:r>
    </w:p>
    <w:p w:rsidR="0068258A" w:rsidRPr="0068258A" w:rsidRDefault="0068258A" w:rsidP="00FE5FAD">
      <w:pPr>
        <w:numPr>
          <w:ilvl w:val="0"/>
          <w:numId w:val="5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8258A" w:rsidRPr="0068258A" w:rsidRDefault="0068258A" w:rsidP="00FE5FAD">
      <w:pPr>
        <w:numPr>
          <w:ilvl w:val="0"/>
          <w:numId w:val="5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68258A" w:rsidRPr="0068258A" w:rsidRDefault="0068258A" w:rsidP="00FE5FAD">
      <w:pPr>
        <w:numPr>
          <w:ilvl w:val="0"/>
          <w:numId w:val="5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квестов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театрализаций и т.п.);</w:t>
      </w:r>
    </w:p>
    <w:p w:rsidR="0068258A" w:rsidRPr="0068258A" w:rsidRDefault="0068258A" w:rsidP="00FE5FAD">
      <w:pPr>
        <w:numPr>
          <w:ilvl w:val="0"/>
          <w:numId w:val="54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соцсетях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проводимых детским объединением дел);</w:t>
      </w:r>
    </w:p>
    <w:p w:rsidR="0068258A" w:rsidRPr="0068258A" w:rsidRDefault="0068258A" w:rsidP="00FE5FAD">
      <w:pPr>
        <w:numPr>
          <w:ilvl w:val="0"/>
          <w:numId w:val="55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68258A" w:rsidRPr="0068258A" w:rsidRDefault="0068258A" w:rsidP="00B548F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3.9. Модуль «</w:t>
      </w:r>
      <w:proofErr w:type="gramStart"/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Школьные</w:t>
      </w:r>
      <w:proofErr w:type="gramEnd"/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медиа»</w:t>
      </w:r>
    </w:p>
    <w:p w:rsidR="00C2477B" w:rsidRDefault="0068258A" w:rsidP="00C247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 информации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68258A" w:rsidRPr="0068258A" w:rsidRDefault="0068258A" w:rsidP="00C2477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68258A" w:rsidRDefault="0068258A" w:rsidP="00FE5FAD">
      <w:pPr>
        <w:numPr>
          <w:ilvl w:val="0"/>
          <w:numId w:val="5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</w:t>
      </w:r>
      <w:r w:rsidR="00C24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освещение (через школьную электронную газету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2477B" w:rsidRDefault="00C2477B" w:rsidP="00FE5FAD">
      <w:pPr>
        <w:numPr>
          <w:ilvl w:val="0"/>
          <w:numId w:val="5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медиацентр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созданная из заинтересованных добровольцев группа информационн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технической поддержки школьных мероприятий, осуществляющая видеосъёмку и мультимедийное сопровождение школьных праздников, фестивалей, конкурсов, спектаклей, капустников, вечеров, дискотек;</w:t>
      </w:r>
    </w:p>
    <w:p w:rsidR="00BE3B9D" w:rsidRDefault="00C2477B" w:rsidP="00FE5FAD">
      <w:pPr>
        <w:numPr>
          <w:ilvl w:val="0"/>
          <w:numId w:val="58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школьная интернет – группа – разновозрастное сообщество обучающихся и педагогических работников, поддерживающее интернет–сайт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</w:t>
      </w:r>
      <w:r w:rsid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родителями могли бы открыто обсуждаться значимые для школы вопросы.</w:t>
      </w:r>
      <w:proofErr w:type="gramEnd"/>
    </w:p>
    <w:p w:rsidR="00C2477B" w:rsidRPr="0068258A" w:rsidRDefault="00C2477B" w:rsidP="00BE3B9D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258A" w:rsidRPr="0068258A" w:rsidRDefault="0068258A" w:rsidP="00B548F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3.10. Модуль «Организация предметно-эстетической среды»</w:t>
      </w:r>
    </w:p>
    <w:p w:rsidR="0068258A" w:rsidRPr="0068258A" w:rsidRDefault="0068258A" w:rsidP="00BE3B9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  <w:r w:rsid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предметно-эстетической средой школы как:</w:t>
      </w:r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внеучебные</w:t>
      </w:r>
      <w:proofErr w:type="spellEnd"/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занятия;</w:t>
      </w:r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</w:t>
      </w: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зон, позволяющих разделить свободное пространство школы на зоны активного и тихого отдыха;</w:t>
      </w:r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8258A" w:rsidRPr="00BE3B9D" w:rsidRDefault="0068258A" w:rsidP="00FE5FAD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FD26FB" w:rsidRPr="00FD26FB" w:rsidRDefault="0068258A" w:rsidP="00FD26FB">
      <w:pPr>
        <w:pStyle w:val="a3"/>
        <w:numPr>
          <w:ilvl w:val="0"/>
          <w:numId w:val="7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  <w:r w:rsidR="00FD26FB" w:rsidRPr="00FD26FB">
        <w:t xml:space="preserve">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Модуль «Профилактика безнадзорности, правонарушений, экстремизма, деструктивного и </w:t>
      </w:r>
      <w:proofErr w:type="spellStart"/>
      <w:r w:rsidRPr="00FD2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аутодеструктивного</w:t>
      </w:r>
      <w:proofErr w:type="spellEnd"/>
      <w:r w:rsidRPr="00FD2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поведения среди несовершеннолетних, защиты прав и законных интересов обучающихся»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Модуль «Профилактика безнадзорности, правонарушений, экстремизма, деструктивного и </w:t>
      </w:r>
      <w:proofErr w:type="spell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аутодеструктивного</w:t>
      </w:r>
      <w:proofErr w:type="spell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 среди несовершеннолетних, защиты прав и законных интересов обучающихся», (далее – Модуль «Профилактика»), разработан в соответствии с Конституцией Российской Федерации, Конвенцией ООН о правах ребенка,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</w:t>
      </w:r>
      <w:proofErr w:type="gram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правонарушений несовершеннолетних», нормативно-правовыми актами федерального, регионального, муниципального уровней, Уставом бюджетного общеобразовательного учреждения города Омска «Средняя общеобразовательная школа № 106», (далее – Учреждение) и является </w:t>
      </w:r>
      <w:proofErr w:type="gram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proofErr w:type="spell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отъемлемой</w:t>
      </w:r>
      <w:proofErr w:type="spellEnd"/>
      <w:proofErr w:type="gram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частью рабочей программы воспитания Учреждения, который реализуется с момента утверждения руководителем Учреждения.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Актуальность, современные тенденции в организации профилактической работы. 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Характеристика особенностей контингента обучающихся образовательной организации. Особенности детей группы риска, детей в социально опасном положении (СОП, ТЖС). Статистические данные по ОУ за последние три года.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основных направлений образовательной деятельности в решении задач профилактики.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 задачи профилактики, основные направления профилактики в образовательной организации.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понятия.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и уровни профилактики.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 (содержательные) профилактики: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психологически безопасной образовательной среды для </w:t>
      </w:r>
      <w:proofErr w:type="gram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зависимого поведения (химической и нехимической зависимости);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социально опасных инфекционных заболеваний (ВИЧ-инфекции и др.);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профилактика правонарушений и безнадзорности, в том числе экстремистских</w:t>
      </w: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проявлений;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</w:t>
      </w:r>
      <w:proofErr w:type="spell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аутодеструктивного</w:t>
      </w:r>
      <w:proofErr w:type="spell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суицидального поведения несовершеннолетних;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 по предупреждению травматизма обучающихся, в том числе детского дорожно-транспортного травматизма.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профилактики.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Решаемые задачи, содержание и формы профилактики (см. также приложения 1, 2) в рамках: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 учебных предметов (ОБЖ, история, обществознание, право, литература и др.),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плана работы классного руководителя (с обучающимися и родителями),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 внеурочной деятельности,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плана работы специалистов службы психолого-педагогического сопровождения (с обучающимися, родителями, педагогами),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календарного плана воспитательной работы: акции, недели и др. (с обучающимися, родителями, педагогами образовательной организации).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 в рамках недель/декад профилактики: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мероприятия по противодействию ВИЧ-инфекции;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в рамках декады личной безопасности;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неделя профилактики употребления алкоголя «Будущее в моих руках»;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урок безопасности школьников в сети Интернет;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декада профилактики правонарушений;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неделя профилактики наркозависимости «Независимое детство»;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декада правовых знаний и др. 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Выявление и сопровождение детей «группы риска» (с проблемами в развитии, обучении и адаптации), в социально опасном положении. 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работы Совета профилактики.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деятельности школьного ПП консилиума.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службы медиации/примирения.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индивидуальной профилактической деятельности (вторичная профилактика). </w:t>
      </w:r>
      <w:proofErr w:type="gram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Формы: диагностика, консультирование, патронаж, организация межведомственного взаимодействия) и др. </w:t>
      </w:r>
      <w:proofErr w:type="gramEnd"/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 реализации, этапы, сроки.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эффективности проводимой работы (критерии отслеживания):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Показатели динамики детей «группы риска» за 3 года (детей, состоящих на </w:t>
      </w:r>
      <w:proofErr w:type="spell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учете и отдельно иных формах учета на одной выборке). 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 диагностики: экспертная оценка педагогом (классным руководителем) ребенка (класса) на основе наблюдений (1-6 классы), социально-психологического тестирования (7-11 классы), оценка удовлетворенности субъектов образовательной деятельности (план работы классного руководителя, план работы педагога-психолога, социального педагога). </w:t>
      </w:r>
      <w:proofErr w:type="gramEnd"/>
    </w:p>
    <w:p w:rsidR="00FD26FB" w:rsidRPr="00FD26FB" w:rsidRDefault="00FD26FB" w:rsidP="00FD26F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НАПРАВЛЕНИЯ ПРОФИЛАКТИКИ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Специфическая (прямая) профилактика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Причины, факторы, механизмы, последствия химической и нехимической зависимости, ВИЧ/СПИДа, жестокого обращения, правонарушений, суицида и др.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информированию (объему и содержанию информации) для разных субъектов профилактики (несовершеннолетних, родителей, педагогов).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Субъекты профилактики (включая социальных партнеров – УМВД, департамент здравоохранения и др.), 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Активные методы информирования с целью формирования адекватных представлений, установок по отношению к социально опасным явлениям.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Неспецифическая (непрямая) профилактика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формирования личностных компетенций детей и подростков (программы развития личностных ресурсов, программы формирования психологического здоровья).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позитивного психологического климата в классах, группах, ОО.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компетентности родительской, педагогической в обеспечении условий личностного развития детей в качестве факторов профилактики.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Воспитание. Создание условий для формирования </w:t>
      </w:r>
      <w:proofErr w:type="spell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просоциальной</w:t>
      </w:r>
      <w:proofErr w:type="spell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активности детей и подростков в качестве </w:t>
      </w:r>
      <w:proofErr w:type="spell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протективного</w:t>
      </w:r>
      <w:proofErr w:type="spell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(защитного) фактора.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проекты.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Волонтерская деятельность.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</w:t>
      </w:r>
    </w:p>
    <w:p w:rsidR="00FD26FB" w:rsidRPr="00FD26FB" w:rsidRDefault="00FD26FB" w:rsidP="00FD26FB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иное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Психолого-педагогическая поддержка несовершеннолетнего в критических ситуациях.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службы примирения/медиации.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направления в работе с родителями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Специфическая  (прямая) профилактика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адекватных установок по отношению к риску и последствиям социально опасных явлений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адекватного поведения в ситуации проявления признаков социально опасных явлений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Неспецифическая (непрямая) профилактика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содействие развитию личностных ресурсов ребенка (подростка, юноши):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компетентности родителей в понимании условий семейного воспитания, </w:t>
      </w:r>
      <w:proofErr w:type="gramStart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содействующий</w:t>
      </w:r>
      <w:proofErr w:type="gramEnd"/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личностному росту ребенка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качествах личности ребенка, снижающих риск социально опасных явлений (личностных ресурсах, психологическом здоровье)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Психолого-педагогическая поддержка семьи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о возможностях психологического консультирования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о возможностях медиации 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о службах психолого-педагогической помощи, едином телефоне доверия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о бесплатной юридической помощи</w:t>
      </w:r>
    </w:p>
    <w:p w:rsidR="00FD26FB" w:rsidRPr="00FD26FB" w:rsidRDefault="00FD26FB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58A" w:rsidRPr="00BE3B9D" w:rsidRDefault="0068258A" w:rsidP="00FD26F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58A" w:rsidRPr="0068258A" w:rsidRDefault="00B548FF" w:rsidP="00B548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48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 </w:t>
      </w:r>
      <w:r w:rsidR="0068258A" w:rsidRPr="006825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НАПРАВЛЕНИЯ САМОАНАЛИЗА</w:t>
      </w:r>
    </w:p>
    <w:p w:rsidR="0068258A" w:rsidRPr="0068258A" w:rsidRDefault="0068258A" w:rsidP="00B548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ВОСПИТАТЕЛЬНОЙ РАБОТЫ</w:t>
      </w:r>
    </w:p>
    <w:p w:rsidR="0068258A" w:rsidRPr="0068258A" w:rsidRDefault="0068258A" w:rsidP="00667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8258A" w:rsidRPr="0068258A" w:rsidRDefault="0068258A" w:rsidP="00667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8258A" w:rsidRPr="0068258A" w:rsidRDefault="0068258A" w:rsidP="006671A8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8258A" w:rsidRPr="0068258A" w:rsidRDefault="0068258A" w:rsidP="00FE5FAD">
      <w:pPr>
        <w:numPr>
          <w:ilvl w:val="0"/>
          <w:numId w:val="59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68258A" w:rsidRPr="0068258A" w:rsidRDefault="0068258A" w:rsidP="00FE5FAD">
      <w:pPr>
        <w:numPr>
          <w:ilvl w:val="0"/>
          <w:numId w:val="60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8258A" w:rsidRPr="0068258A" w:rsidRDefault="0068258A" w:rsidP="00FE5FAD">
      <w:pPr>
        <w:numPr>
          <w:ilvl w:val="0"/>
          <w:numId w:val="61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8258A" w:rsidRPr="0068258A" w:rsidRDefault="0068258A" w:rsidP="00FE5FAD">
      <w:pPr>
        <w:numPr>
          <w:ilvl w:val="0"/>
          <w:numId w:val="62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 направления анализа организуемого в школе воспитательного процесса: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-Результаты воспитания, социализации и саморазвития школьников.</w:t>
      </w:r>
    </w:p>
    <w:p w:rsidR="0068258A" w:rsidRPr="0068258A" w:rsidRDefault="0068258A" w:rsidP="00667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Критерием, на основе  которого осуществляется  данный анализ, является</w:t>
      </w:r>
      <w:r w:rsidR="00667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личностного развития школьников каждого класса.</w:t>
      </w:r>
    </w:p>
    <w:p w:rsidR="0068258A" w:rsidRPr="0068258A" w:rsidRDefault="0068258A" w:rsidP="00667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  <w:r w:rsidR="00667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 педагогов сосредотачивается на следующих вопросах:</w:t>
      </w:r>
    </w:p>
    <w:p w:rsidR="0068258A" w:rsidRPr="0068258A" w:rsidRDefault="0068258A" w:rsidP="00FE5FAD">
      <w:pPr>
        <w:numPr>
          <w:ilvl w:val="0"/>
          <w:numId w:val="6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6671A8" w:rsidRDefault="0068258A" w:rsidP="00FE5FAD">
      <w:pPr>
        <w:numPr>
          <w:ilvl w:val="0"/>
          <w:numId w:val="6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проблемы решить не удалось и почему; </w:t>
      </w:r>
    </w:p>
    <w:p w:rsidR="0068258A" w:rsidRPr="0068258A" w:rsidRDefault="0068258A" w:rsidP="00FE5FAD">
      <w:pPr>
        <w:numPr>
          <w:ilvl w:val="0"/>
          <w:numId w:val="6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новые проблемы появились, над чем далее предстоит работать педагогическому коллективу.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-Состояние организуемой в школе совместной деятельности детей и взрослых.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  <w:r w:rsidR="00667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68258A" w:rsidRPr="0068258A" w:rsidRDefault="0068258A" w:rsidP="00667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качеством проводимых общешкольных ключевых дел;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уроков;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FE5FAD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качеством </w:t>
      </w:r>
      <w:proofErr w:type="spell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школы;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качеством работы </w:t>
      </w:r>
      <w:proofErr w:type="gramStart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proofErr w:type="gramEnd"/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медиа;</w:t>
      </w:r>
    </w:p>
    <w:p w:rsidR="00FE5FAD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качеством организации предметно-эстетической среды школы; </w:t>
      </w:r>
    </w:p>
    <w:p w:rsidR="0068258A" w:rsidRPr="0068258A" w:rsidRDefault="0068258A" w:rsidP="006671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68258A" w:rsidRPr="0068258A" w:rsidRDefault="0068258A" w:rsidP="00667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Итогом самоанализа организуемой в школе воспитательной работы является </w:t>
      </w:r>
      <w:r w:rsidRPr="006825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03402" w:rsidRPr="005D055D" w:rsidRDefault="00E03402" w:rsidP="006671A8">
      <w:pPr>
        <w:jc w:val="both"/>
        <w:rPr>
          <w:color w:val="000000" w:themeColor="text1"/>
        </w:rPr>
      </w:pPr>
    </w:p>
    <w:sectPr w:rsidR="00E03402" w:rsidRPr="005D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22" w:rsidRDefault="00862822" w:rsidP="009B3904">
      <w:pPr>
        <w:spacing w:after="0" w:line="240" w:lineRule="auto"/>
      </w:pPr>
      <w:r>
        <w:separator/>
      </w:r>
    </w:p>
  </w:endnote>
  <w:endnote w:type="continuationSeparator" w:id="0">
    <w:p w:rsidR="00862822" w:rsidRDefault="00862822" w:rsidP="009B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22" w:rsidRDefault="00862822" w:rsidP="009B3904">
      <w:pPr>
        <w:spacing w:after="0" w:line="240" w:lineRule="auto"/>
      </w:pPr>
      <w:r>
        <w:separator/>
      </w:r>
    </w:p>
  </w:footnote>
  <w:footnote w:type="continuationSeparator" w:id="0">
    <w:p w:rsidR="00862822" w:rsidRDefault="00862822" w:rsidP="009B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6A"/>
    <w:multiLevelType w:val="multilevel"/>
    <w:tmpl w:val="82A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09A"/>
    <w:multiLevelType w:val="multilevel"/>
    <w:tmpl w:val="3D5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F387C"/>
    <w:multiLevelType w:val="multilevel"/>
    <w:tmpl w:val="5EF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4718"/>
    <w:multiLevelType w:val="multilevel"/>
    <w:tmpl w:val="55D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12378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32F33"/>
    <w:multiLevelType w:val="multilevel"/>
    <w:tmpl w:val="C2A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0F35"/>
    <w:multiLevelType w:val="multilevel"/>
    <w:tmpl w:val="325A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66448"/>
    <w:multiLevelType w:val="multilevel"/>
    <w:tmpl w:val="E0B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B441B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93C71"/>
    <w:multiLevelType w:val="multilevel"/>
    <w:tmpl w:val="F7E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33B5C"/>
    <w:multiLevelType w:val="multilevel"/>
    <w:tmpl w:val="DE9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8459E"/>
    <w:multiLevelType w:val="multilevel"/>
    <w:tmpl w:val="F4A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53AAC"/>
    <w:multiLevelType w:val="multilevel"/>
    <w:tmpl w:val="0F9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927FAA"/>
    <w:multiLevelType w:val="multilevel"/>
    <w:tmpl w:val="C3B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083D"/>
    <w:multiLevelType w:val="multilevel"/>
    <w:tmpl w:val="9D5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32A7D"/>
    <w:multiLevelType w:val="multilevel"/>
    <w:tmpl w:val="61A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B0124"/>
    <w:multiLevelType w:val="multilevel"/>
    <w:tmpl w:val="C9E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8E0D08"/>
    <w:multiLevelType w:val="multilevel"/>
    <w:tmpl w:val="302E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AD1074"/>
    <w:multiLevelType w:val="multilevel"/>
    <w:tmpl w:val="AF4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5772E2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6C6FAF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2315B6"/>
    <w:multiLevelType w:val="multilevel"/>
    <w:tmpl w:val="261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4042B7"/>
    <w:multiLevelType w:val="multilevel"/>
    <w:tmpl w:val="6E5E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817B7D"/>
    <w:multiLevelType w:val="multilevel"/>
    <w:tmpl w:val="75D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3A5A3F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BC4A72"/>
    <w:multiLevelType w:val="multilevel"/>
    <w:tmpl w:val="896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0C2D5C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6B5615"/>
    <w:multiLevelType w:val="multilevel"/>
    <w:tmpl w:val="5A9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B620D7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A73C4E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B27056"/>
    <w:multiLevelType w:val="multilevel"/>
    <w:tmpl w:val="BA6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CE44D9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B024A4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E7589C"/>
    <w:multiLevelType w:val="multilevel"/>
    <w:tmpl w:val="281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2B7AB2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EF222B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4E629E"/>
    <w:multiLevelType w:val="multilevel"/>
    <w:tmpl w:val="3DC2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2548FF"/>
    <w:multiLevelType w:val="multilevel"/>
    <w:tmpl w:val="3D26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2D0EC0"/>
    <w:multiLevelType w:val="multilevel"/>
    <w:tmpl w:val="3A0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940924"/>
    <w:multiLevelType w:val="multilevel"/>
    <w:tmpl w:val="B75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A01C98"/>
    <w:multiLevelType w:val="multilevel"/>
    <w:tmpl w:val="328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38140F"/>
    <w:multiLevelType w:val="multilevel"/>
    <w:tmpl w:val="83E4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DA42C7"/>
    <w:multiLevelType w:val="multilevel"/>
    <w:tmpl w:val="FBA2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E607FE"/>
    <w:multiLevelType w:val="multilevel"/>
    <w:tmpl w:val="77DE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531995"/>
    <w:multiLevelType w:val="multilevel"/>
    <w:tmpl w:val="61D6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4648C7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D8256D"/>
    <w:multiLevelType w:val="multilevel"/>
    <w:tmpl w:val="011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B7448A"/>
    <w:multiLevelType w:val="multilevel"/>
    <w:tmpl w:val="3AB4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BAD4E03"/>
    <w:multiLevelType w:val="multilevel"/>
    <w:tmpl w:val="F8F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9566F9"/>
    <w:multiLevelType w:val="multilevel"/>
    <w:tmpl w:val="329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45E4344"/>
    <w:multiLevelType w:val="multilevel"/>
    <w:tmpl w:val="A6B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5B64910"/>
    <w:multiLevelType w:val="multilevel"/>
    <w:tmpl w:val="7B4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4D69BD"/>
    <w:multiLevelType w:val="multilevel"/>
    <w:tmpl w:val="8CC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5921E5"/>
    <w:multiLevelType w:val="multilevel"/>
    <w:tmpl w:val="FB5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1B3F18"/>
    <w:multiLevelType w:val="multilevel"/>
    <w:tmpl w:val="743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71B4581"/>
    <w:multiLevelType w:val="multilevel"/>
    <w:tmpl w:val="339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570EF6"/>
    <w:multiLevelType w:val="multilevel"/>
    <w:tmpl w:val="53A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B446700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4E5A53"/>
    <w:multiLevelType w:val="multilevel"/>
    <w:tmpl w:val="F2A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4678C7"/>
    <w:multiLevelType w:val="multilevel"/>
    <w:tmpl w:val="9858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AD57AF"/>
    <w:multiLevelType w:val="multilevel"/>
    <w:tmpl w:val="AC2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2601A1"/>
    <w:multiLevelType w:val="multilevel"/>
    <w:tmpl w:val="69CC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6D563E"/>
    <w:multiLevelType w:val="multilevel"/>
    <w:tmpl w:val="C25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43564D"/>
    <w:multiLevelType w:val="multilevel"/>
    <w:tmpl w:val="116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AC52F8C"/>
    <w:multiLevelType w:val="multilevel"/>
    <w:tmpl w:val="A574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BC50CD2"/>
    <w:multiLevelType w:val="multilevel"/>
    <w:tmpl w:val="1F62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853297"/>
    <w:multiLevelType w:val="multilevel"/>
    <w:tmpl w:val="17D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E0556A8"/>
    <w:multiLevelType w:val="multilevel"/>
    <w:tmpl w:val="692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F315313"/>
    <w:multiLevelType w:val="multilevel"/>
    <w:tmpl w:val="828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F8E31F3"/>
    <w:multiLevelType w:val="multilevel"/>
    <w:tmpl w:val="0E9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36"/>
  </w:num>
  <w:num w:numId="5">
    <w:abstractNumId w:val="54"/>
  </w:num>
  <w:num w:numId="6">
    <w:abstractNumId w:val="1"/>
  </w:num>
  <w:num w:numId="7">
    <w:abstractNumId w:val="53"/>
  </w:num>
  <w:num w:numId="8">
    <w:abstractNumId w:val="39"/>
  </w:num>
  <w:num w:numId="9">
    <w:abstractNumId w:val="41"/>
  </w:num>
  <w:num w:numId="10">
    <w:abstractNumId w:val="50"/>
  </w:num>
  <w:num w:numId="11">
    <w:abstractNumId w:val="13"/>
  </w:num>
  <w:num w:numId="12">
    <w:abstractNumId w:val="38"/>
  </w:num>
  <w:num w:numId="13">
    <w:abstractNumId w:val="69"/>
  </w:num>
  <w:num w:numId="14">
    <w:abstractNumId w:val="62"/>
  </w:num>
  <w:num w:numId="15">
    <w:abstractNumId w:val="37"/>
  </w:num>
  <w:num w:numId="16">
    <w:abstractNumId w:val="63"/>
  </w:num>
  <w:num w:numId="17">
    <w:abstractNumId w:val="47"/>
  </w:num>
  <w:num w:numId="18">
    <w:abstractNumId w:val="65"/>
  </w:num>
  <w:num w:numId="19">
    <w:abstractNumId w:val="42"/>
  </w:num>
  <w:num w:numId="20">
    <w:abstractNumId w:val="7"/>
  </w:num>
  <w:num w:numId="21">
    <w:abstractNumId w:val="56"/>
  </w:num>
  <w:num w:numId="22">
    <w:abstractNumId w:val="61"/>
  </w:num>
  <w:num w:numId="23">
    <w:abstractNumId w:val="27"/>
  </w:num>
  <w:num w:numId="24">
    <w:abstractNumId w:val="25"/>
  </w:num>
  <w:num w:numId="25">
    <w:abstractNumId w:val="68"/>
  </w:num>
  <w:num w:numId="26">
    <w:abstractNumId w:val="51"/>
  </w:num>
  <w:num w:numId="27">
    <w:abstractNumId w:val="15"/>
  </w:num>
  <w:num w:numId="28">
    <w:abstractNumId w:val="9"/>
  </w:num>
  <w:num w:numId="29">
    <w:abstractNumId w:val="64"/>
  </w:num>
  <w:num w:numId="30">
    <w:abstractNumId w:val="59"/>
  </w:num>
  <w:num w:numId="31">
    <w:abstractNumId w:val="55"/>
  </w:num>
  <w:num w:numId="32">
    <w:abstractNumId w:val="2"/>
  </w:num>
  <w:num w:numId="33">
    <w:abstractNumId w:val="22"/>
  </w:num>
  <w:num w:numId="34">
    <w:abstractNumId w:val="17"/>
  </w:num>
  <w:num w:numId="35">
    <w:abstractNumId w:val="44"/>
  </w:num>
  <w:num w:numId="36">
    <w:abstractNumId w:val="33"/>
  </w:num>
  <w:num w:numId="37">
    <w:abstractNumId w:val="3"/>
  </w:num>
  <w:num w:numId="38">
    <w:abstractNumId w:val="5"/>
  </w:num>
  <w:num w:numId="39">
    <w:abstractNumId w:val="29"/>
  </w:num>
  <w:num w:numId="40">
    <w:abstractNumId w:val="45"/>
  </w:num>
  <w:num w:numId="41">
    <w:abstractNumId w:val="43"/>
  </w:num>
  <w:num w:numId="42">
    <w:abstractNumId w:val="67"/>
  </w:num>
  <w:num w:numId="43">
    <w:abstractNumId w:val="40"/>
  </w:num>
  <w:num w:numId="44">
    <w:abstractNumId w:val="48"/>
  </w:num>
  <w:num w:numId="45">
    <w:abstractNumId w:val="21"/>
  </w:num>
  <w:num w:numId="46">
    <w:abstractNumId w:val="10"/>
  </w:num>
  <w:num w:numId="47">
    <w:abstractNumId w:val="66"/>
  </w:num>
  <w:num w:numId="48">
    <w:abstractNumId w:val="58"/>
  </w:num>
  <w:num w:numId="49">
    <w:abstractNumId w:val="0"/>
  </w:num>
  <w:num w:numId="50">
    <w:abstractNumId w:val="46"/>
  </w:num>
  <w:num w:numId="51">
    <w:abstractNumId w:val="30"/>
  </w:num>
  <w:num w:numId="52">
    <w:abstractNumId w:val="6"/>
  </w:num>
  <w:num w:numId="53">
    <w:abstractNumId w:val="52"/>
  </w:num>
  <w:num w:numId="54">
    <w:abstractNumId w:val="49"/>
  </w:num>
  <w:num w:numId="55">
    <w:abstractNumId w:val="18"/>
  </w:num>
  <w:num w:numId="56">
    <w:abstractNumId w:val="57"/>
  </w:num>
  <w:num w:numId="57">
    <w:abstractNumId w:val="4"/>
  </w:num>
  <w:num w:numId="58">
    <w:abstractNumId w:val="23"/>
  </w:num>
  <w:num w:numId="59">
    <w:abstractNumId w:val="31"/>
  </w:num>
  <w:num w:numId="60">
    <w:abstractNumId w:val="8"/>
  </w:num>
  <w:num w:numId="61">
    <w:abstractNumId w:val="20"/>
  </w:num>
  <w:num w:numId="62">
    <w:abstractNumId w:val="32"/>
  </w:num>
  <w:num w:numId="63">
    <w:abstractNumId w:val="12"/>
  </w:num>
  <w:num w:numId="64">
    <w:abstractNumId w:val="60"/>
  </w:num>
  <w:num w:numId="65">
    <w:abstractNumId w:val="28"/>
  </w:num>
  <w:num w:numId="66">
    <w:abstractNumId w:val="19"/>
  </w:num>
  <w:num w:numId="67">
    <w:abstractNumId w:val="35"/>
  </w:num>
  <w:num w:numId="68">
    <w:abstractNumId w:val="26"/>
  </w:num>
  <w:num w:numId="69">
    <w:abstractNumId w:val="24"/>
  </w:num>
  <w:num w:numId="70">
    <w:abstractNumId w:val="3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09"/>
    <w:rsid w:val="000A5A6E"/>
    <w:rsid w:val="000A5ACC"/>
    <w:rsid w:val="003B61DD"/>
    <w:rsid w:val="003B636A"/>
    <w:rsid w:val="004E7F09"/>
    <w:rsid w:val="005627AA"/>
    <w:rsid w:val="0059249D"/>
    <w:rsid w:val="005D055D"/>
    <w:rsid w:val="00634BC4"/>
    <w:rsid w:val="006671A8"/>
    <w:rsid w:val="0068258A"/>
    <w:rsid w:val="00752271"/>
    <w:rsid w:val="007C08F8"/>
    <w:rsid w:val="00862822"/>
    <w:rsid w:val="00896181"/>
    <w:rsid w:val="008B2206"/>
    <w:rsid w:val="00931C67"/>
    <w:rsid w:val="009557F7"/>
    <w:rsid w:val="009B3904"/>
    <w:rsid w:val="009C773A"/>
    <w:rsid w:val="009F59CC"/>
    <w:rsid w:val="00A9342B"/>
    <w:rsid w:val="00AD5050"/>
    <w:rsid w:val="00B53ED1"/>
    <w:rsid w:val="00B548FF"/>
    <w:rsid w:val="00BD357B"/>
    <w:rsid w:val="00BE3B9D"/>
    <w:rsid w:val="00C1538F"/>
    <w:rsid w:val="00C2477B"/>
    <w:rsid w:val="00C32B20"/>
    <w:rsid w:val="00CF094F"/>
    <w:rsid w:val="00D065F9"/>
    <w:rsid w:val="00E03402"/>
    <w:rsid w:val="00E15EBC"/>
    <w:rsid w:val="00E30248"/>
    <w:rsid w:val="00E45B95"/>
    <w:rsid w:val="00E977CE"/>
    <w:rsid w:val="00F51C43"/>
    <w:rsid w:val="00FD26FB"/>
    <w:rsid w:val="00FE5FAD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904"/>
  </w:style>
  <w:style w:type="paragraph" w:styleId="a6">
    <w:name w:val="footer"/>
    <w:basedOn w:val="a"/>
    <w:link w:val="a7"/>
    <w:uiPriority w:val="99"/>
    <w:unhideWhenUsed/>
    <w:rsid w:val="009B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904"/>
  </w:style>
  <w:style w:type="paragraph" w:styleId="a8">
    <w:name w:val="Balloon Text"/>
    <w:basedOn w:val="a"/>
    <w:link w:val="a9"/>
    <w:uiPriority w:val="99"/>
    <w:semiHidden/>
    <w:unhideWhenUsed/>
    <w:rsid w:val="00C1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904"/>
  </w:style>
  <w:style w:type="paragraph" w:styleId="a6">
    <w:name w:val="footer"/>
    <w:basedOn w:val="a"/>
    <w:link w:val="a7"/>
    <w:uiPriority w:val="99"/>
    <w:unhideWhenUsed/>
    <w:rsid w:val="009B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904"/>
  </w:style>
  <w:style w:type="paragraph" w:styleId="a8">
    <w:name w:val="Balloon Text"/>
    <w:basedOn w:val="a"/>
    <w:link w:val="a9"/>
    <w:uiPriority w:val="99"/>
    <w:semiHidden/>
    <w:unhideWhenUsed/>
    <w:rsid w:val="00C1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23</Pages>
  <Words>8405</Words>
  <Characters>47910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 СОШ №106</dc:creator>
  <cp:keywords/>
  <dc:description/>
  <cp:lastModifiedBy>БОУ СОШ №106</cp:lastModifiedBy>
  <cp:revision>25</cp:revision>
  <cp:lastPrinted>2024-07-30T03:19:00Z</cp:lastPrinted>
  <dcterms:created xsi:type="dcterms:W3CDTF">2021-02-15T04:11:00Z</dcterms:created>
  <dcterms:modified xsi:type="dcterms:W3CDTF">2024-11-28T03:03:00Z</dcterms:modified>
</cp:coreProperties>
</file>